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6550" w:type="pct"/>
        <w:tblInd w:w="-612" w:type="dxa"/>
        <w:tblLayout w:type="fixed"/>
        <w:tblLook w:val="0000"/>
      </w:tblPr>
      <w:tblGrid>
        <w:gridCol w:w="10880"/>
        <w:gridCol w:w="11205"/>
        <w:gridCol w:w="10234"/>
      </w:tblGrid>
      <w:tr w:rsidR="00F94F49" w:rsidRPr="00A904D0" w:rsidTr="00F94F49">
        <w:trPr>
          <w:trHeight w:val="2137"/>
        </w:trPr>
        <w:tc>
          <w:tcPr>
            <w:tcW w:w="10665" w:type="dxa"/>
          </w:tcPr>
          <w:p w:rsidR="00F94F49" w:rsidRPr="00C127A7" w:rsidRDefault="00F94F49" w:rsidP="00991C79">
            <w:pPr>
              <w:ind w:left="7789" w:hanging="709"/>
              <w:rPr>
                <w:b/>
                <w:bCs/>
              </w:rPr>
            </w:pPr>
            <w:r w:rsidRPr="00C127A7">
              <w:rPr>
                <w:b/>
                <w:bCs/>
              </w:rPr>
              <w:t>ПРОЕКТ</w:t>
            </w:r>
          </w:p>
          <w:p w:rsidR="00F94F49" w:rsidRPr="00DB6EAC" w:rsidRDefault="00F94F49" w:rsidP="00991C79">
            <w:pPr>
              <w:ind w:left="7789" w:hanging="712"/>
            </w:pPr>
            <w:proofErr w:type="gramStart"/>
            <w:r>
              <w:t>внесен</w:t>
            </w:r>
            <w:proofErr w:type="gramEnd"/>
            <w:r>
              <w:t xml:space="preserve"> </w:t>
            </w:r>
            <w:r w:rsidR="00BE0C27">
              <w:t>Председателем Совета</w:t>
            </w:r>
          </w:p>
          <w:p w:rsidR="00F94F49" w:rsidRDefault="00F94F49" w:rsidP="00991C79">
            <w:r>
              <w:t xml:space="preserve">                                                                                                                     </w:t>
            </w:r>
            <w:r>
              <w:rPr>
                <w:lang w:val="ba-RU"/>
              </w:rPr>
              <w:t xml:space="preserve">                        </w:t>
            </w:r>
            <w:r>
              <w:t xml:space="preserve"> городского поселения город </w:t>
            </w:r>
          </w:p>
          <w:p w:rsidR="00F94F49" w:rsidRDefault="00F94F49" w:rsidP="00991C79">
            <w:r>
              <w:t xml:space="preserve">                                                                                                                     </w:t>
            </w:r>
            <w:r>
              <w:rPr>
                <w:lang w:val="ba-RU"/>
              </w:rPr>
              <w:t xml:space="preserve">                        </w:t>
            </w:r>
            <w:r>
              <w:t xml:space="preserve"> Ишимбай муниципального района </w:t>
            </w:r>
          </w:p>
          <w:p w:rsidR="00F94F49" w:rsidRDefault="00F94F49" w:rsidP="00991C79">
            <w:pPr>
              <w:ind w:left="7789" w:hanging="712"/>
            </w:pPr>
            <w:r>
              <w:t xml:space="preserve">Ишимбайский район </w:t>
            </w:r>
          </w:p>
          <w:p w:rsidR="00F94F49" w:rsidRPr="006E27E7" w:rsidRDefault="00F94F49" w:rsidP="006E27E7">
            <w:pPr>
              <w:ind w:left="7789" w:hanging="712"/>
              <w:rPr>
                <w:lang w:val="ba-RU"/>
              </w:rPr>
            </w:pPr>
            <w:r>
              <w:t>Республики Башкортостан</w:t>
            </w:r>
          </w:p>
        </w:tc>
        <w:tc>
          <w:tcPr>
            <w:tcW w:w="10983" w:type="dxa"/>
          </w:tcPr>
          <w:p w:rsidR="00F94F49" w:rsidRDefault="00F94F49" w:rsidP="00991C79"/>
        </w:tc>
        <w:tc>
          <w:tcPr>
            <w:tcW w:w="10032" w:type="dxa"/>
          </w:tcPr>
          <w:p w:rsidR="00F94F49" w:rsidRDefault="00F94F49" w:rsidP="00991C79">
            <w:r>
              <w:rPr>
                <w:noProof/>
                <w:lang w:val="ba-RU" w:eastAsia="ba-RU"/>
              </w:rPr>
              <w:drawing>
                <wp:inline distT="0" distB="0" distL="0" distR="0">
                  <wp:extent cx="6924675" cy="1781175"/>
                  <wp:effectExtent l="19050" t="0" r="9525" b="0"/>
                  <wp:docPr id="2" name="Рисунок 2" descr="бланк cop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бланк cop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 l="690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24675" cy="1781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94F49" w:rsidRPr="00F94F49" w:rsidRDefault="00F94F49" w:rsidP="00F94F49">
      <w:pPr>
        <w:shd w:val="clear" w:color="auto" w:fill="FFFFFF"/>
        <w:ind w:right="461"/>
        <w:rPr>
          <w:b/>
          <w:bCs/>
          <w:color w:val="000000"/>
          <w:spacing w:val="-9"/>
          <w:lang w:val="ba-RU"/>
        </w:rPr>
      </w:pPr>
    </w:p>
    <w:p w:rsidR="00F94F49" w:rsidRPr="00AB4901" w:rsidRDefault="00F94F49" w:rsidP="00F94F49">
      <w:pPr>
        <w:shd w:val="clear" w:color="auto" w:fill="FFFFFF"/>
        <w:ind w:right="461"/>
        <w:jc w:val="center"/>
        <w:rPr>
          <w:b/>
          <w:bCs/>
          <w:spacing w:val="-7"/>
          <w:sz w:val="28"/>
          <w:szCs w:val="28"/>
        </w:rPr>
      </w:pPr>
      <w:r w:rsidRPr="009B626A">
        <w:rPr>
          <w:b/>
          <w:bCs/>
          <w:color w:val="000000"/>
          <w:spacing w:val="-9"/>
          <w:sz w:val="28"/>
          <w:szCs w:val="28"/>
        </w:rPr>
        <w:t xml:space="preserve">СОВЕТ </w:t>
      </w:r>
      <w:r>
        <w:rPr>
          <w:b/>
          <w:bCs/>
          <w:color w:val="000000"/>
          <w:spacing w:val="-9"/>
          <w:sz w:val="28"/>
          <w:szCs w:val="28"/>
        </w:rPr>
        <w:t xml:space="preserve">ГОРОДСКОГО ПОСЕЛЕНИЯ ГОРОД ИШИМБАЙ </w:t>
      </w:r>
      <w:r w:rsidRPr="00AB4901">
        <w:rPr>
          <w:b/>
          <w:bCs/>
          <w:spacing w:val="-9"/>
          <w:sz w:val="28"/>
          <w:szCs w:val="28"/>
        </w:rPr>
        <w:t xml:space="preserve">МУНИЦИПАЛЬНОГО РАЙОНА ИШИМБАЙСКИЙ РАЙОН </w:t>
      </w:r>
      <w:r w:rsidRPr="00AB4901">
        <w:rPr>
          <w:b/>
          <w:bCs/>
          <w:spacing w:val="-7"/>
          <w:sz w:val="28"/>
          <w:szCs w:val="28"/>
        </w:rPr>
        <w:t>РЕСПУБЛИКИ БАШКОРТОСТАН</w:t>
      </w:r>
    </w:p>
    <w:p w:rsidR="00F94F49" w:rsidRPr="00AB4901" w:rsidRDefault="00F94F49" w:rsidP="00F94F49">
      <w:pPr>
        <w:shd w:val="clear" w:color="auto" w:fill="FFFFFF"/>
        <w:ind w:right="46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пят</w:t>
      </w:r>
      <w:r w:rsidRPr="00AB4901">
        <w:rPr>
          <w:b/>
          <w:sz w:val="28"/>
          <w:szCs w:val="28"/>
        </w:rPr>
        <w:t>ого созыва</w:t>
      </w:r>
    </w:p>
    <w:p w:rsidR="00CE63AD" w:rsidRDefault="00CE63AD" w:rsidP="00CE63AD">
      <w:pPr>
        <w:rPr>
          <w:lang w:val="ba-RU"/>
        </w:rPr>
      </w:pPr>
    </w:p>
    <w:p w:rsidR="00F94F49" w:rsidRPr="00F94F49" w:rsidRDefault="00F94F49" w:rsidP="00CE63AD">
      <w:pPr>
        <w:rPr>
          <w:lang w:val="ba-RU"/>
        </w:rPr>
      </w:pPr>
    </w:p>
    <w:p w:rsidR="007D2E99" w:rsidRPr="00731930" w:rsidRDefault="007D2E99" w:rsidP="007D2E99">
      <w:pPr>
        <w:pStyle w:val="a6"/>
        <w:tabs>
          <w:tab w:val="clear" w:pos="4153"/>
          <w:tab w:val="clear" w:pos="8306"/>
          <w:tab w:val="right" w:pos="0"/>
        </w:tabs>
        <w:rPr>
          <w:rFonts w:ascii="Times New Roman Bash" w:hAnsi="Times New Roman Bash"/>
          <w:b/>
          <w:caps/>
          <w:sz w:val="28"/>
          <w:szCs w:val="28"/>
          <w:lang w:val="be-BY"/>
        </w:rPr>
      </w:pPr>
      <w:r>
        <w:rPr>
          <w:rFonts w:ascii="Times New Roman Bash" w:hAnsi="Times New Roman Bash"/>
          <w:b/>
          <w:caps/>
          <w:sz w:val="28"/>
          <w:szCs w:val="28"/>
          <w:lang w:val="be-BY"/>
        </w:rPr>
        <w:t xml:space="preserve">              </w:t>
      </w:r>
      <w:r>
        <w:rPr>
          <w:rFonts w:eastAsia="MS Mincho" w:hAnsi="MS Mincho" w:hint="eastAsia"/>
          <w:b/>
          <w:caps/>
          <w:sz w:val="28"/>
          <w:szCs w:val="28"/>
          <w:lang w:val="be-BY"/>
        </w:rPr>
        <w:t>Ҡ</w:t>
      </w:r>
      <w:r>
        <w:rPr>
          <w:b/>
          <w:caps/>
          <w:sz w:val="28"/>
          <w:szCs w:val="28"/>
          <w:lang w:val="be-BY"/>
        </w:rPr>
        <w:t>арар</w:t>
      </w:r>
      <w:r w:rsidRPr="00731930">
        <w:rPr>
          <w:rFonts w:ascii="Times New Roman Bash" w:hAnsi="Times New Roman Bash"/>
          <w:b/>
          <w:sz w:val="28"/>
          <w:szCs w:val="28"/>
          <w:lang w:val="be-BY"/>
        </w:rPr>
        <w:t xml:space="preserve">   </w:t>
      </w:r>
      <w:r>
        <w:rPr>
          <w:rFonts w:ascii="Times New Roman Bash" w:hAnsi="Times New Roman Bash"/>
          <w:b/>
          <w:sz w:val="28"/>
          <w:szCs w:val="28"/>
          <w:lang w:val="be-BY"/>
        </w:rPr>
        <w:t xml:space="preserve">                                         </w:t>
      </w:r>
      <w:r>
        <w:rPr>
          <w:rFonts w:ascii="Times New Roman Bash" w:hAnsi="Times New Roman Bash"/>
          <w:b/>
          <w:sz w:val="28"/>
          <w:szCs w:val="28"/>
          <w:lang w:val="be-BY"/>
        </w:rPr>
        <w:tab/>
        <w:t xml:space="preserve">                    </w:t>
      </w:r>
      <w:r w:rsidRPr="00731930">
        <w:rPr>
          <w:rFonts w:ascii="Times New Roman Bash" w:hAnsi="Times New Roman Bash"/>
          <w:b/>
          <w:caps/>
          <w:sz w:val="28"/>
          <w:szCs w:val="28"/>
          <w:lang w:val="be-BY"/>
        </w:rPr>
        <w:t>решение</w:t>
      </w:r>
    </w:p>
    <w:p w:rsidR="00B2781E" w:rsidRDefault="00B2781E" w:rsidP="007D2E99">
      <w:pPr>
        <w:jc w:val="both"/>
        <w:rPr>
          <w:b/>
          <w:sz w:val="28"/>
          <w:szCs w:val="28"/>
          <w:lang w:val="be-BY"/>
        </w:rPr>
      </w:pPr>
    </w:p>
    <w:p w:rsidR="00B2781E" w:rsidRPr="00B2781E" w:rsidRDefault="00B2781E" w:rsidP="00A14341">
      <w:pPr>
        <w:jc w:val="center"/>
        <w:rPr>
          <w:b/>
          <w:sz w:val="28"/>
          <w:szCs w:val="28"/>
        </w:rPr>
      </w:pPr>
      <w:r w:rsidRPr="00B2781E">
        <w:rPr>
          <w:b/>
          <w:sz w:val="28"/>
          <w:szCs w:val="28"/>
        </w:rPr>
        <w:t xml:space="preserve">Об обращении в Центральную избирательную комиссию Республики Башкортостан о возложении полномочий избирательной комиссии городского поселения город Ишимбай муниципального района Ишимбайский район Республики Башкортостан </w:t>
      </w:r>
    </w:p>
    <w:p w:rsidR="00B2781E" w:rsidRPr="00B2781E" w:rsidRDefault="00B2781E" w:rsidP="00A14341">
      <w:pPr>
        <w:jc w:val="center"/>
        <w:rPr>
          <w:b/>
          <w:sz w:val="28"/>
          <w:szCs w:val="28"/>
        </w:rPr>
      </w:pPr>
      <w:r w:rsidRPr="00B2781E">
        <w:rPr>
          <w:b/>
          <w:sz w:val="28"/>
          <w:szCs w:val="28"/>
        </w:rPr>
        <w:t>на территориальную избирательную комиссию муниципального района Ишимбайский район Республики Башкортостан</w:t>
      </w:r>
    </w:p>
    <w:p w:rsidR="00B2781E" w:rsidRPr="005651E9" w:rsidRDefault="00B2781E" w:rsidP="00B2781E">
      <w:pPr>
        <w:rPr>
          <w:sz w:val="28"/>
          <w:szCs w:val="28"/>
        </w:rPr>
      </w:pPr>
    </w:p>
    <w:p w:rsidR="00B2781E" w:rsidRDefault="00B2781E" w:rsidP="00B2781E">
      <w:pPr>
        <w:ind w:firstLine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Руководствуясь пунктом 4 статьи 24 Федерального закона «Об основных гарантиях избирательных прав и права на участие в референдуме граждан Российской Федерации», частью 3 стать</w:t>
      </w:r>
      <w:r w:rsidRPr="00417EEA">
        <w:rPr>
          <w:sz w:val="28"/>
          <w:szCs w:val="28"/>
        </w:rPr>
        <w:t>и 2</w:t>
      </w:r>
      <w:r>
        <w:rPr>
          <w:sz w:val="28"/>
          <w:szCs w:val="28"/>
        </w:rPr>
        <w:t xml:space="preserve">3 </w:t>
      </w:r>
      <w:r w:rsidRPr="00417EEA">
        <w:rPr>
          <w:sz w:val="28"/>
          <w:szCs w:val="28"/>
        </w:rPr>
        <w:t>Кодекса Республики Башкортостан о выборах</w:t>
      </w:r>
      <w:r>
        <w:rPr>
          <w:sz w:val="28"/>
          <w:szCs w:val="28"/>
        </w:rPr>
        <w:t>, статьи 21 Устава городского поселения город Ишимбай муниципального района Ишимбайский район Республики Башкортостан, Совет городского поселения город Ишимбай  муниципального района Ишимбайский район Республики Баш</w:t>
      </w:r>
      <w:r w:rsidR="00DB6EAC">
        <w:rPr>
          <w:sz w:val="28"/>
          <w:szCs w:val="28"/>
        </w:rPr>
        <w:t>кортостан пято</w:t>
      </w:r>
      <w:r>
        <w:rPr>
          <w:sz w:val="28"/>
          <w:szCs w:val="28"/>
        </w:rPr>
        <w:t xml:space="preserve">го созыва </w:t>
      </w:r>
      <w:proofErr w:type="gramEnd"/>
    </w:p>
    <w:p w:rsidR="00B2781E" w:rsidRDefault="00B2781E" w:rsidP="00B2781E">
      <w:pPr>
        <w:ind w:firstLine="567"/>
        <w:jc w:val="both"/>
        <w:rPr>
          <w:sz w:val="28"/>
          <w:szCs w:val="28"/>
        </w:rPr>
      </w:pPr>
    </w:p>
    <w:p w:rsidR="00B2781E" w:rsidRPr="00B2781E" w:rsidRDefault="00B2781E" w:rsidP="00B2781E">
      <w:pPr>
        <w:ind w:firstLine="567"/>
        <w:jc w:val="center"/>
        <w:rPr>
          <w:b/>
          <w:sz w:val="28"/>
          <w:szCs w:val="28"/>
        </w:rPr>
      </w:pPr>
      <w:r w:rsidRPr="00B2781E">
        <w:rPr>
          <w:b/>
          <w:sz w:val="28"/>
          <w:szCs w:val="28"/>
        </w:rPr>
        <w:t>РЕШИЛ:</w:t>
      </w:r>
    </w:p>
    <w:p w:rsidR="00B2781E" w:rsidRDefault="00B2781E" w:rsidP="00B2781E">
      <w:pPr>
        <w:ind w:firstLine="567"/>
        <w:jc w:val="both"/>
        <w:rPr>
          <w:sz w:val="28"/>
          <w:szCs w:val="28"/>
        </w:rPr>
      </w:pPr>
      <w:r w:rsidRPr="005651E9">
        <w:rPr>
          <w:sz w:val="28"/>
          <w:szCs w:val="28"/>
        </w:rPr>
        <w:t xml:space="preserve">1.Просить Центральную избирательную комиссию Республики Башкортостан возложить полномочия избирательной комиссии </w:t>
      </w:r>
      <w:r>
        <w:rPr>
          <w:sz w:val="28"/>
          <w:szCs w:val="28"/>
        </w:rPr>
        <w:t xml:space="preserve">городского поселения город Ишимбай  </w:t>
      </w:r>
      <w:r w:rsidRPr="005651E9">
        <w:rPr>
          <w:sz w:val="28"/>
          <w:szCs w:val="28"/>
        </w:rPr>
        <w:t xml:space="preserve">муниципального района </w:t>
      </w:r>
      <w:r>
        <w:rPr>
          <w:sz w:val="28"/>
          <w:szCs w:val="28"/>
        </w:rPr>
        <w:t>Ишимбайский район</w:t>
      </w:r>
      <w:r w:rsidRPr="005651E9">
        <w:rPr>
          <w:sz w:val="28"/>
          <w:szCs w:val="28"/>
        </w:rPr>
        <w:t xml:space="preserve"> Республики Башкортостан на территориальную избирательную комиссию муниципального района </w:t>
      </w:r>
      <w:r>
        <w:rPr>
          <w:sz w:val="28"/>
          <w:szCs w:val="28"/>
        </w:rPr>
        <w:t xml:space="preserve">Ишимбайский </w:t>
      </w:r>
      <w:r w:rsidRPr="005651E9">
        <w:rPr>
          <w:sz w:val="28"/>
          <w:szCs w:val="28"/>
        </w:rPr>
        <w:t>район Республики Башкортостан</w:t>
      </w:r>
      <w:r w:rsidR="006E27E7">
        <w:rPr>
          <w:sz w:val="28"/>
          <w:szCs w:val="28"/>
        </w:rPr>
        <w:t>, формирующуюся в декабре 20</w:t>
      </w:r>
      <w:r w:rsidR="006E27E7">
        <w:rPr>
          <w:sz w:val="28"/>
          <w:szCs w:val="28"/>
          <w:lang w:val="ba-RU"/>
        </w:rPr>
        <w:t>20</w:t>
      </w:r>
      <w:r>
        <w:rPr>
          <w:sz w:val="28"/>
          <w:szCs w:val="28"/>
        </w:rPr>
        <w:t xml:space="preserve"> года.</w:t>
      </w:r>
    </w:p>
    <w:p w:rsidR="00B2781E" w:rsidRDefault="00B2781E" w:rsidP="00B2781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2.Направить настоящее решение в </w:t>
      </w:r>
      <w:r w:rsidRPr="005651E9">
        <w:rPr>
          <w:sz w:val="28"/>
          <w:szCs w:val="28"/>
        </w:rPr>
        <w:t>Центральную избирательную комиссию Республики Башкортостан</w:t>
      </w:r>
      <w:r>
        <w:rPr>
          <w:sz w:val="28"/>
          <w:szCs w:val="28"/>
        </w:rPr>
        <w:t>.</w:t>
      </w:r>
    </w:p>
    <w:p w:rsidR="006E27E7" w:rsidRDefault="006E27E7" w:rsidP="006E27E7">
      <w:pPr>
        <w:spacing w:line="360" w:lineRule="auto"/>
        <w:jc w:val="both"/>
        <w:rPr>
          <w:sz w:val="28"/>
          <w:szCs w:val="28"/>
          <w:lang w:val="ba-RU"/>
        </w:rPr>
      </w:pPr>
    </w:p>
    <w:p w:rsidR="00971F2B" w:rsidRPr="006E27E7" w:rsidRDefault="00971F2B" w:rsidP="006E27E7">
      <w:pPr>
        <w:spacing w:line="360" w:lineRule="auto"/>
        <w:jc w:val="both"/>
        <w:rPr>
          <w:sz w:val="28"/>
          <w:szCs w:val="28"/>
          <w:lang w:val="ba-RU"/>
        </w:rPr>
      </w:pPr>
      <w:r w:rsidRPr="00971F2B">
        <w:rPr>
          <w:sz w:val="28"/>
          <w:szCs w:val="28"/>
        </w:rPr>
        <w:t>Председатель Совета</w:t>
      </w:r>
      <w:r w:rsidRPr="00971F2B">
        <w:rPr>
          <w:sz w:val="28"/>
          <w:szCs w:val="28"/>
        </w:rPr>
        <w:tab/>
        <w:t xml:space="preserve">                                                       А.</w:t>
      </w:r>
      <w:r w:rsidR="006E27E7">
        <w:rPr>
          <w:sz w:val="28"/>
          <w:szCs w:val="28"/>
          <w:lang w:val="ba-RU"/>
        </w:rPr>
        <w:t>С. Азанов</w:t>
      </w:r>
    </w:p>
    <w:p w:rsidR="006E27E7" w:rsidRDefault="006E27E7" w:rsidP="006E27E7">
      <w:pPr>
        <w:ind w:firstLine="567"/>
        <w:jc w:val="both"/>
        <w:rPr>
          <w:sz w:val="28"/>
          <w:szCs w:val="28"/>
          <w:lang w:val="ba-RU"/>
        </w:rPr>
      </w:pPr>
    </w:p>
    <w:p w:rsidR="004F3DB2" w:rsidRPr="006E27E7" w:rsidRDefault="00971F2B" w:rsidP="006E27E7">
      <w:pPr>
        <w:jc w:val="both"/>
        <w:rPr>
          <w:sz w:val="28"/>
          <w:szCs w:val="28"/>
          <w:lang w:val="ba-RU"/>
        </w:rPr>
      </w:pPr>
      <w:r w:rsidRPr="00971F2B">
        <w:rPr>
          <w:sz w:val="28"/>
          <w:szCs w:val="28"/>
        </w:rPr>
        <w:t>город Ишимбай</w:t>
      </w:r>
    </w:p>
    <w:p w:rsidR="00971F2B" w:rsidRPr="00971F2B" w:rsidRDefault="006E27E7" w:rsidP="006E27E7">
      <w:pPr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  <w:t>____» _____________ 2020</w:t>
      </w:r>
      <w:r w:rsidR="00971F2B" w:rsidRPr="00971F2B">
        <w:rPr>
          <w:sz w:val="28"/>
          <w:szCs w:val="28"/>
        </w:rPr>
        <w:t>г.</w:t>
      </w:r>
    </w:p>
    <w:p w:rsidR="00971F2B" w:rsidRPr="00971F2B" w:rsidRDefault="006E27E7" w:rsidP="006E27E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№ </w:t>
      </w:r>
    </w:p>
    <w:p w:rsidR="00BE0C27" w:rsidRPr="006E27E7" w:rsidRDefault="00BE0C27" w:rsidP="00A14341">
      <w:pPr>
        <w:spacing w:line="360" w:lineRule="auto"/>
        <w:jc w:val="both"/>
        <w:rPr>
          <w:sz w:val="28"/>
          <w:szCs w:val="28"/>
          <w:lang w:val="ba-RU"/>
        </w:rPr>
      </w:pPr>
    </w:p>
    <w:sectPr w:rsidR="00BE0C27" w:rsidRPr="006E27E7" w:rsidSect="006E27E7">
      <w:type w:val="continuous"/>
      <w:pgSz w:w="11909" w:h="16834"/>
      <w:pgMar w:top="426" w:right="660" w:bottom="360" w:left="1701" w:header="720" w:footer="720" w:gutter="0"/>
      <w:cols w:space="6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 New Roman Bash">
    <w:altName w:val="a_Typer Bashkir"/>
    <w:charset w:val="CC"/>
    <w:family w:val="roman"/>
    <w:pitch w:val="variable"/>
    <w:sig w:usb0="00000203" w:usb1="00000000" w:usb2="00000000" w:usb3="00000000" w:csb0="00000004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stylePaneFormatFilter w:val="3F01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/>
  <w:rsids>
    <w:rsidRoot w:val="000A2C31"/>
    <w:rsid w:val="000A2C31"/>
    <w:rsid w:val="001349DC"/>
    <w:rsid w:val="004503FC"/>
    <w:rsid w:val="00491A20"/>
    <w:rsid w:val="004F3DB2"/>
    <w:rsid w:val="00513F6B"/>
    <w:rsid w:val="005512CA"/>
    <w:rsid w:val="005571DA"/>
    <w:rsid w:val="0057581A"/>
    <w:rsid w:val="00684936"/>
    <w:rsid w:val="006E27E7"/>
    <w:rsid w:val="007042FF"/>
    <w:rsid w:val="00774113"/>
    <w:rsid w:val="007979EF"/>
    <w:rsid w:val="007D2E99"/>
    <w:rsid w:val="007F145A"/>
    <w:rsid w:val="00971F2B"/>
    <w:rsid w:val="009F0AA3"/>
    <w:rsid w:val="00A12E4C"/>
    <w:rsid w:val="00A14341"/>
    <w:rsid w:val="00B2781E"/>
    <w:rsid w:val="00BE0C27"/>
    <w:rsid w:val="00CE63AD"/>
    <w:rsid w:val="00D7746F"/>
    <w:rsid w:val="00D82BC8"/>
    <w:rsid w:val="00DB6EAC"/>
    <w:rsid w:val="00DB7059"/>
    <w:rsid w:val="00E4607D"/>
    <w:rsid w:val="00EE0286"/>
    <w:rsid w:val="00F94F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a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ba-RU" w:eastAsia="ba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F0AA3"/>
    <w:pPr>
      <w:widowControl w:val="0"/>
      <w:autoSpaceDE w:val="0"/>
      <w:autoSpaceDN w:val="0"/>
      <w:adjustRightInd w:val="0"/>
    </w:pPr>
    <w:rPr>
      <w:lang w:val="ru-RU" w:eastAsia="ru-RU"/>
    </w:rPr>
  </w:style>
  <w:style w:type="paragraph" w:styleId="1">
    <w:name w:val="heading 1"/>
    <w:basedOn w:val="a"/>
    <w:next w:val="a"/>
    <w:qFormat/>
    <w:rsid w:val="00CE63AD"/>
    <w:pPr>
      <w:keepNext/>
      <w:autoSpaceDE/>
      <w:autoSpaceDN/>
      <w:adjustRightInd/>
      <w:spacing w:before="280"/>
      <w:ind w:left="4320"/>
      <w:outlineLvl w:val="0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774113"/>
    <w:rPr>
      <w:rFonts w:ascii="Tahoma" w:hAnsi="Tahoma" w:cs="Tahoma"/>
      <w:sz w:val="16"/>
      <w:szCs w:val="16"/>
    </w:rPr>
  </w:style>
  <w:style w:type="paragraph" w:customStyle="1" w:styleId="ConsNonformat">
    <w:name w:val="ConsNonformat"/>
    <w:rsid w:val="00CE63AD"/>
    <w:pPr>
      <w:widowControl w:val="0"/>
    </w:pPr>
    <w:rPr>
      <w:rFonts w:ascii="Courier New" w:hAnsi="Courier New"/>
      <w:snapToGrid w:val="0"/>
      <w:lang w:val="ru-RU" w:eastAsia="ru-RU"/>
    </w:rPr>
  </w:style>
  <w:style w:type="paragraph" w:customStyle="1" w:styleId="ConsNormal">
    <w:name w:val="ConsNormal"/>
    <w:rsid w:val="00CE63AD"/>
    <w:pPr>
      <w:widowControl w:val="0"/>
      <w:ind w:firstLine="720"/>
    </w:pPr>
    <w:rPr>
      <w:rFonts w:ascii="Arial" w:hAnsi="Arial"/>
      <w:snapToGrid w:val="0"/>
      <w:lang w:val="ru-RU" w:eastAsia="ru-RU"/>
    </w:rPr>
  </w:style>
  <w:style w:type="paragraph" w:styleId="a4">
    <w:name w:val="Body Text"/>
    <w:basedOn w:val="a"/>
    <w:link w:val="a5"/>
    <w:unhideWhenUsed/>
    <w:rsid w:val="007D2E99"/>
    <w:pPr>
      <w:widowControl/>
      <w:autoSpaceDE/>
      <w:autoSpaceDN/>
      <w:adjustRightInd/>
      <w:jc w:val="center"/>
    </w:pPr>
    <w:rPr>
      <w:sz w:val="28"/>
      <w:szCs w:val="24"/>
    </w:rPr>
  </w:style>
  <w:style w:type="character" w:customStyle="1" w:styleId="a5">
    <w:name w:val="Основной текст Знак"/>
    <w:link w:val="a4"/>
    <w:rsid w:val="007D2E99"/>
    <w:rPr>
      <w:sz w:val="28"/>
      <w:szCs w:val="24"/>
      <w:lang w:val="ru-RU" w:eastAsia="ru-RU" w:bidi="ar-SA"/>
    </w:rPr>
  </w:style>
  <w:style w:type="paragraph" w:styleId="a6">
    <w:name w:val="header"/>
    <w:basedOn w:val="a"/>
    <w:link w:val="a7"/>
    <w:rsid w:val="007D2E99"/>
    <w:pPr>
      <w:widowControl/>
      <w:tabs>
        <w:tab w:val="center" w:pos="4153"/>
        <w:tab w:val="right" w:pos="8306"/>
      </w:tabs>
      <w:autoSpaceDE/>
      <w:autoSpaceDN/>
      <w:adjustRightInd/>
    </w:pPr>
    <w:rPr>
      <w:sz w:val="30"/>
    </w:rPr>
  </w:style>
  <w:style w:type="character" w:customStyle="1" w:styleId="a7">
    <w:name w:val="Верхний колонтитул Знак"/>
    <w:link w:val="a6"/>
    <w:rsid w:val="007D2E99"/>
    <w:rPr>
      <w:sz w:val="30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302</Words>
  <Characters>1724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Пользователь</Company>
  <LinksUpToDate>false</LinksUpToDate>
  <CharactersWithSpaces>2022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rev3-3</cp:lastModifiedBy>
  <cp:revision>6</cp:revision>
  <cp:lastPrinted>2020-11-10T06:53:00Z</cp:lastPrinted>
  <dcterms:created xsi:type="dcterms:W3CDTF">2020-11-06T07:15:00Z</dcterms:created>
  <dcterms:modified xsi:type="dcterms:W3CDTF">2020-11-10T07:08:00Z</dcterms:modified>
</cp:coreProperties>
</file>